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EC" w:rsidRDefault="002150EC" w:rsidP="002150EC">
      <w:pPr>
        <w:spacing w:line="240" w:lineRule="auto"/>
        <w:jc w:val="center"/>
        <w:rPr>
          <w:b/>
          <w:sz w:val="24"/>
          <w:szCs w:val="24"/>
        </w:rPr>
      </w:pPr>
      <w:r>
        <w:rPr>
          <w:b/>
          <w:noProof/>
          <w:sz w:val="24"/>
          <w:szCs w:val="24"/>
        </w:rPr>
        <w:drawing>
          <wp:inline distT="0" distB="0" distL="0" distR="0" wp14:anchorId="0D0314F0" wp14:editId="4A46FEB3">
            <wp:extent cx="1511935" cy="31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311150"/>
                    </a:xfrm>
                    <a:prstGeom prst="rect">
                      <a:avLst/>
                    </a:prstGeom>
                    <a:noFill/>
                  </pic:spPr>
                </pic:pic>
              </a:graphicData>
            </a:graphic>
          </wp:inline>
        </w:drawing>
      </w:r>
    </w:p>
    <w:p w:rsidR="002150EC" w:rsidRDefault="002150EC" w:rsidP="002150EC">
      <w:pPr>
        <w:spacing w:line="240" w:lineRule="auto"/>
        <w:jc w:val="center"/>
        <w:rPr>
          <w:b/>
          <w:sz w:val="28"/>
          <w:szCs w:val="28"/>
        </w:rPr>
      </w:pPr>
      <w:r w:rsidRPr="004F1FBE">
        <w:rPr>
          <w:b/>
          <w:sz w:val="28"/>
          <w:szCs w:val="28"/>
        </w:rPr>
        <w:t xml:space="preserve">King County Developmental Disabilities </w:t>
      </w:r>
      <w:r w:rsidR="00EB7254">
        <w:rPr>
          <w:b/>
          <w:sz w:val="28"/>
          <w:szCs w:val="28"/>
        </w:rPr>
        <w:t xml:space="preserve">and Early Childhood Supports </w:t>
      </w:r>
      <w:r w:rsidRPr="004F1FBE">
        <w:rPr>
          <w:b/>
          <w:sz w:val="28"/>
          <w:szCs w:val="28"/>
        </w:rPr>
        <w:t>Division</w:t>
      </w:r>
    </w:p>
    <w:p w:rsidR="002150EC" w:rsidRPr="00CC476C" w:rsidRDefault="00536854" w:rsidP="002150EC">
      <w:pPr>
        <w:spacing w:line="240" w:lineRule="auto"/>
        <w:jc w:val="center"/>
        <w:rPr>
          <w:b/>
          <w:sz w:val="32"/>
          <w:szCs w:val="28"/>
        </w:rPr>
      </w:pPr>
      <w:r w:rsidRPr="00CC476C">
        <w:rPr>
          <w:b/>
          <w:sz w:val="32"/>
          <w:szCs w:val="28"/>
        </w:rPr>
        <w:t>School-to-Work Service Definitions</w:t>
      </w:r>
    </w:p>
    <w:p w:rsidR="0090475D" w:rsidRDefault="0090475D" w:rsidP="0090475D">
      <w:pPr>
        <w:spacing w:after="0" w:line="240" w:lineRule="auto"/>
        <w:rPr>
          <w:sz w:val="24"/>
          <w:szCs w:val="24"/>
        </w:rPr>
      </w:pPr>
      <w:bookmarkStart w:id="0" w:name="_GoBack"/>
    </w:p>
    <w:bookmarkEnd w:id="0"/>
    <w:p w:rsidR="006B3264" w:rsidRPr="006B3264" w:rsidRDefault="006B3264" w:rsidP="006B3264">
      <w:pPr>
        <w:spacing w:line="240" w:lineRule="auto"/>
        <w:rPr>
          <w:sz w:val="24"/>
          <w:szCs w:val="24"/>
        </w:rPr>
      </w:pPr>
      <w:r w:rsidRPr="006B3264">
        <w:rPr>
          <w:sz w:val="24"/>
          <w:szCs w:val="24"/>
        </w:rPr>
        <w:t>School-to-Work (S2</w:t>
      </w:r>
      <w:r w:rsidR="00B40A2C">
        <w:rPr>
          <w:sz w:val="24"/>
          <w:szCs w:val="24"/>
        </w:rPr>
        <w:t>W) Service Definitions</w:t>
      </w:r>
      <w:r w:rsidRPr="006B3264">
        <w:rPr>
          <w:sz w:val="24"/>
          <w:szCs w:val="24"/>
        </w:rPr>
        <w:t xml:space="preserve">: This document includes definitions for the King County School-to-Work Program; this service </w:t>
      </w:r>
      <w:proofErr w:type="gramStart"/>
      <w:r w:rsidRPr="006B3264">
        <w:rPr>
          <w:sz w:val="24"/>
          <w:szCs w:val="24"/>
        </w:rPr>
        <w:t>is funded</w:t>
      </w:r>
      <w:proofErr w:type="gramEnd"/>
      <w:r w:rsidRPr="006B3264">
        <w:rPr>
          <w:sz w:val="24"/>
          <w:szCs w:val="24"/>
        </w:rPr>
        <w:t xml:space="preserve"> by King County, in partnership with local school districts and the Washington State Division of Vocational Rehabilitation.</w:t>
      </w:r>
    </w:p>
    <w:p w:rsidR="00A74301" w:rsidRPr="00587C54" w:rsidRDefault="00587C54" w:rsidP="002150EC">
      <w:pPr>
        <w:spacing w:after="0" w:line="240" w:lineRule="auto"/>
        <w:rPr>
          <w:rFonts w:ascii="Calibri" w:hAnsi="Calibri"/>
          <w:sz w:val="24"/>
          <w:szCs w:val="24"/>
        </w:rPr>
      </w:pPr>
      <w:r>
        <w:rPr>
          <w:rFonts w:ascii="Calibri" w:hAnsi="Calibri"/>
          <w:sz w:val="24"/>
          <w:szCs w:val="24"/>
        </w:rPr>
        <w:t>“</w:t>
      </w:r>
      <w:r w:rsidR="00A74301" w:rsidRPr="00587C54">
        <w:rPr>
          <w:rFonts w:ascii="Calibri" w:hAnsi="Calibri"/>
          <w:sz w:val="24"/>
          <w:szCs w:val="24"/>
        </w:rPr>
        <w:t>Assessment</w:t>
      </w:r>
      <w:r>
        <w:rPr>
          <w:rFonts w:ascii="Calibri" w:hAnsi="Calibri"/>
          <w:sz w:val="24"/>
          <w:szCs w:val="24"/>
        </w:rPr>
        <w:t>”</w:t>
      </w:r>
      <w:r w:rsidR="00A74301" w:rsidRPr="00587C54">
        <w:rPr>
          <w:rFonts w:ascii="Calibri" w:hAnsi="Calibri"/>
          <w:sz w:val="24"/>
          <w:szCs w:val="24"/>
        </w:rPr>
        <w:t xml:space="preserve"> means those activities related to gathering information about a participant’s unique interests, skills, abilities, and support needs such as communication, mobility, work skills, work tolerance, self-direction (cognition and learning), interpersonal attitudes, behavior, or self-care etc., which result in a specific employment goal that informs Job Placement, Intensive Training Services, Extended Services, and other services within Individual Supported Employment to obtain and maintain competitive employment. These activities include at least one of the following: </w:t>
      </w:r>
    </w:p>
    <w:p w:rsidR="00A74301" w:rsidRPr="00587C54" w:rsidRDefault="00587C54" w:rsidP="00587C54">
      <w:pPr>
        <w:spacing w:before="220" w:after="0" w:line="240" w:lineRule="auto"/>
        <w:ind w:left="720"/>
        <w:rPr>
          <w:rFonts w:ascii="Calibri" w:hAnsi="Calibri"/>
          <w:sz w:val="24"/>
          <w:szCs w:val="24"/>
        </w:rPr>
      </w:pPr>
      <w:r>
        <w:rPr>
          <w:rFonts w:ascii="Calibri" w:hAnsi="Calibri" w:cs="Arial"/>
          <w:sz w:val="24"/>
          <w:szCs w:val="24"/>
        </w:rPr>
        <w:t>“</w:t>
      </w:r>
      <w:r w:rsidR="00A74301" w:rsidRPr="00587C54">
        <w:rPr>
          <w:rFonts w:ascii="Calibri" w:hAnsi="Calibri" w:cs="Arial"/>
          <w:sz w:val="24"/>
          <w:szCs w:val="24"/>
        </w:rPr>
        <w:t>Community Based Assessment</w:t>
      </w:r>
      <w:r>
        <w:rPr>
          <w:rFonts w:ascii="Calibri" w:hAnsi="Calibri" w:cs="Arial"/>
          <w:sz w:val="24"/>
          <w:szCs w:val="24"/>
        </w:rPr>
        <w:t>” means</w:t>
      </w:r>
      <w:r w:rsidR="00A74301" w:rsidRPr="00587C54">
        <w:rPr>
          <w:rFonts w:ascii="Calibri" w:hAnsi="Calibri" w:cs="Arial"/>
          <w:sz w:val="24"/>
          <w:szCs w:val="24"/>
        </w:rPr>
        <w:t xml:space="preserve"> locating, securing, and placing a participant into a paid employment setting(s), or other realistic work setting(s), when not provided by the school district in which the participant performs work for a specified period of time with the direct provision of needed job supports and training; or</w:t>
      </w:r>
      <w:r>
        <w:rPr>
          <w:rFonts w:ascii="Calibri" w:hAnsi="Calibri" w:cs="Arial"/>
          <w:sz w:val="24"/>
          <w:szCs w:val="24"/>
        </w:rPr>
        <w:t>,</w:t>
      </w:r>
    </w:p>
    <w:p w:rsidR="00A74301" w:rsidRPr="00587C54" w:rsidRDefault="00587C54" w:rsidP="00587C54">
      <w:pPr>
        <w:spacing w:before="220" w:after="0" w:line="240" w:lineRule="auto"/>
        <w:ind w:left="720"/>
        <w:rPr>
          <w:rFonts w:ascii="Calibri" w:hAnsi="Calibri"/>
          <w:sz w:val="24"/>
          <w:szCs w:val="24"/>
        </w:rPr>
      </w:pPr>
      <w:r>
        <w:rPr>
          <w:rFonts w:ascii="Calibri" w:hAnsi="Calibri"/>
          <w:sz w:val="24"/>
          <w:szCs w:val="24"/>
        </w:rPr>
        <w:t>“</w:t>
      </w:r>
      <w:r w:rsidR="00A74301" w:rsidRPr="00587C54">
        <w:rPr>
          <w:rFonts w:ascii="Calibri" w:hAnsi="Calibri"/>
          <w:sz w:val="24"/>
          <w:szCs w:val="24"/>
        </w:rPr>
        <w:t>Discovery</w:t>
      </w:r>
      <w:r>
        <w:rPr>
          <w:rFonts w:ascii="Calibri" w:hAnsi="Calibri"/>
          <w:sz w:val="24"/>
          <w:szCs w:val="24"/>
        </w:rPr>
        <w:t>” means</w:t>
      </w:r>
      <w:r w:rsidR="00A74301" w:rsidRPr="00587C54">
        <w:rPr>
          <w:rFonts w:ascii="Calibri" w:hAnsi="Calibri"/>
          <w:sz w:val="24"/>
          <w:szCs w:val="24"/>
        </w:rPr>
        <w:t xml:space="preserve"> intensive individualized efforts to identify a task or tasks the participant could perform at competitive levels as well as other prerequisite information necessary to ensure employment success such as assistive technology needs, environmental supports, and additional support needs that traditional assessments do not provide.</w:t>
      </w:r>
    </w:p>
    <w:p w:rsidR="00A74301" w:rsidRPr="00587C54" w:rsidRDefault="00587C54" w:rsidP="00587C54">
      <w:pPr>
        <w:spacing w:before="220" w:after="0" w:line="240" w:lineRule="auto"/>
        <w:rPr>
          <w:rFonts w:ascii="Calibri" w:hAnsi="Calibri"/>
          <w:sz w:val="24"/>
          <w:szCs w:val="24"/>
        </w:rPr>
      </w:pPr>
      <w:r>
        <w:rPr>
          <w:rFonts w:ascii="Calibri" w:hAnsi="Calibri"/>
          <w:sz w:val="24"/>
          <w:szCs w:val="24"/>
        </w:rPr>
        <w:t>“</w:t>
      </w:r>
      <w:r w:rsidR="00A74301" w:rsidRPr="00587C54">
        <w:rPr>
          <w:rFonts w:ascii="Calibri" w:hAnsi="Calibri"/>
          <w:sz w:val="24"/>
          <w:szCs w:val="24"/>
        </w:rPr>
        <w:t>Employed</w:t>
      </w:r>
      <w:r>
        <w:rPr>
          <w:rFonts w:ascii="Calibri" w:hAnsi="Calibri"/>
          <w:sz w:val="24"/>
          <w:szCs w:val="24"/>
        </w:rPr>
        <w:t>”</w:t>
      </w:r>
      <w:r w:rsidR="00A74301" w:rsidRPr="00587C54">
        <w:rPr>
          <w:rFonts w:ascii="Calibri" w:hAnsi="Calibri"/>
          <w:sz w:val="24"/>
          <w:szCs w:val="24"/>
        </w:rPr>
        <w:t xml:space="preserve"> means an individual working at a job, which is in the community and paid at or above minimum wage.</w:t>
      </w:r>
    </w:p>
    <w:p w:rsidR="00877C58" w:rsidRDefault="00587C54" w:rsidP="00877C58">
      <w:pPr>
        <w:spacing w:before="220" w:after="0" w:line="240" w:lineRule="auto"/>
        <w:rPr>
          <w:rFonts w:ascii="Calibri" w:hAnsi="Calibri"/>
          <w:sz w:val="24"/>
          <w:szCs w:val="24"/>
        </w:rPr>
      </w:pPr>
      <w:r>
        <w:rPr>
          <w:rFonts w:ascii="Calibri" w:hAnsi="Calibri"/>
          <w:sz w:val="24"/>
          <w:szCs w:val="24"/>
        </w:rPr>
        <w:t>“</w:t>
      </w:r>
      <w:r w:rsidR="00A74301" w:rsidRPr="00587C54">
        <w:rPr>
          <w:rFonts w:ascii="Calibri" w:hAnsi="Calibri"/>
          <w:sz w:val="24"/>
          <w:szCs w:val="24"/>
        </w:rPr>
        <w:t>Individual Supported Employment</w:t>
      </w:r>
      <w:r>
        <w:rPr>
          <w:rFonts w:ascii="Calibri" w:hAnsi="Calibri"/>
          <w:sz w:val="24"/>
          <w:szCs w:val="24"/>
        </w:rPr>
        <w:t>”</w:t>
      </w:r>
      <w:r w:rsidR="00A74301" w:rsidRPr="00587C54">
        <w:rPr>
          <w:rFonts w:ascii="Calibri" w:hAnsi="Calibri"/>
          <w:sz w:val="24"/>
          <w:szCs w:val="24"/>
        </w:rPr>
        <w:t xml:space="preserve"> </w:t>
      </w:r>
      <w:r>
        <w:rPr>
          <w:rFonts w:ascii="Calibri" w:hAnsi="Calibri"/>
          <w:sz w:val="24"/>
          <w:szCs w:val="24"/>
        </w:rPr>
        <w:t xml:space="preserve">means </w:t>
      </w:r>
      <w:r w:rsidR="00A74301" w:rsidRPr="00587C54">
        <w:rPr>
          <w:rFonts w:ascii="Calibri" w:hAnsi="Calibri"/>
          <w:sz w:val="24"/>
          <w:szCs w:val="24"/>
        </w:rPr>
        <w:t>services</w:t>
      </w:r>
      <w:r>
        <w:rPr>
          <w:rFonts w:ascii="Calibri" w:hAnsi="Calibri"/>
          <w:sz w:val="24"/>
          <w:szCs w:val="24"/>
        </w:rPr>
        <w:t xml:space="preserve"> which</w:t>
      </w:r>
      <w:r w:rsidR="00A74301" w:rsidRPr="00587C54">
        <w:rPr>
          <w:rFonts w:ascii="Calibri" w:hAnsi="Calibri"/>
          <w:sz w:val="24"/>
          <w:szCs w:val="24"/>
        </w:rPr>
        <w:t xml:space="preserve"> are part of an individual’s pathway to employment and are tailored to individual needs, interests, abilities, and promote career development. These are individualized services necessary to help persons with developmental disabilities obtain and continue integrated employment at or above the state’s minimum wage in the general workforce. These services may include intake, discovery, assessment, job preparation, job marketing, job supports, record keeping and support to maintain a job.</w:t>
      </w:r>
    </w:p>
    <w:p w:rsidR="00877C58" w:rsidRPr="00587C54" w:rsidRDefault="00877C58" w:rsidP="00877C58">
      <w:pPr>
        <w:spacing w:before="220" w:after="0" w:line="240" w:lineRule="auto"/>
        <w:rPr>
          <w:rFonts w:ascii="Calibri" w:hAnsi="Calibri"/>
          <w:sz w:val="24"/>
          <w:szCs w:val="24"/>
        </w:rPr>
      </w:pPr>
      <w:r>
        <w:rPr>
          <w:rFonts w:ascii="Calibri" w:hAnsi="Calibri" w:cs="Arial"/>
          <w:sz w:val="24"/>
          <w:szCs w:val="24"/>
        </w:rPr>
        <w:t>“</w:t>
      </w:r>
      <w:r w:rsidRPr="00587C54">
        <w:rPr>
          <w:rFonts w:ascii="Calibri" w:hAnsi="Calibri" w:cs="Arial"/>
          <w:sz w:val="24"/>
          <w:szCs w:val="24"/>
        </w:rPr>
        <w:t>Job Placement</w:t>
      </w:r>
      <w:r>
        <w:rPr>
          <w:rFonts w:ascii="Calibri" w:hAnsi="Calibri" w:cs="Arial"/>
          <w:sz w:val="24"/>
          <w:szCs w:val="24"/>
        </w:rPr>
        <w:t>”</w:t>
      </w:r>
      <w:r w:rsidRPr="00587C54">
        <w:rPr>
          <w:rFonts w:ascii="Calibri" w:hAnsi="Calibri" w:cs="Arial"/>
          <w:sz w:val="24"/>
          <w:szCs w:val="24"/>
        </w:rPr>
        <w:t xml:space="preserve"> means locating, securing, and placing a participant into a paid, integrated, and competitive job that </w:t>
      </w:r>
      <w:proofErr w:type="gramStart"/>
      <w:r w:rsidRPr="00587C54">
        <w:rPr>
          <w:rFonts w:ascii="Calibri" w:hAnsi="Calibri" w:cs="Arial"/>
          <w:sz w:val="24"/>
          <w:szCs w:val="24"/>
        </w:rPr>
        <w:t>is mutually agreed</w:t>
      </w:r>
      <w:proofErr w:type="gramEnd"/>
      <w:r w:rsidRPr="00587C54">
        <w:rPr>
          <w:rFonts w:ascii="Calibri" w:hAnsi="Calibri" w:cs="Arial"/>
          <w:sz w:val="24"/>
          <w:szCs w:val="24"/>
        </w:rPr>
        <w:t xml:space="preserve"> upon by the DSHS/DVR Counselor, the Contractor, and the participant or their representative.</w:t>
      </w:r>
    </w:p>
    <w:p w:rsidR="00877C58" w:rsidRDefault="00877C58" w:rsidP="00877C58">
      <w:pPr>
        <w:spacing w:before="220" w:after="0" w:line="240" w:lineRule="auto"/>
        <w:rPr>
          <w:rFonts w:ascii="Calibri" w:hAnsi="Calibri"/>
          <w:sz w:val="24"/>
          <w:szCs w:val="24"/>
        </w:rPr>
      </w:pPr>
    </w:p>
    <w:p w:rsidR="00877C58" w:rsidRDefault="00877C58" w:rsidP="00877C58">
      <w:pPr>
        <w:spacing w:before="220" w:after="0" w:line="240" w:lineRule="auto"/>
        <w:rPr>
          <w:rFonts w:ascii="Calibri" w:hAnsi="Calibri"/>
          <w:sz w:val="24"/>
          <w:szCs w:val="24"/>
        </w:rPr>
      </w:pPr>
    </w:p>
    <w:p w:rsidR="00877C58" w:rsidRDefault="00877C58" w:rsidP="00877C58">
      <w:pPr>
        <w:spacing w:before="220" w:after="0" w:line="240" w:lineRule="auto"/>
        <w:rPr>
          <w:rFonts w:ascii="Calibri" w:hAnsi="Calibri"/>
          <w:sz w:val="24"/>
          <w:szCs w:val="24"/>
        </w:rPr>
      </w:pPr>
    </w:p>
    <w:p w:rsidR="00A74301" w:rsidRPr="00587C54" w:rsidRDefault="00587C54" w:rsidP="00877C58">
      <w:pPr>
        <w:spacing w:before="220" w:after="0" w:line="240" w:lineRule="auto"/>
        <w:rPr>
          <w:rFonts w:ascii="Calibri" w:hAnsi="Calibri"/>
          <w:sz w:val="24"/>
          <w:szCs w:val="24"/>
        </w:rPr>
      </w:pPr>
      <w:r>
        <w:rPr>
          <w:rFonts w:ascii="Calibri" w:hAnsi="Calibri" w:cs="Arial"/>
          <w:sz w:val="24"/>
          <w:szCs w:val="24"/>
        </w:rPr>
        <w:t>“</w:t>
      </w:r>
      <w:r w:rsidR="00A74301" w:rsidRPr="00587C54">
        <w:rPr>
          <w:rFonts w:ascii="Calibri" w:hAnsi="Calibri" w:cs="Arial"/>
          <w:sz w:val="24"/>
          <w:szCs w:val="24"/>
        </w:rPr>
        <w:t>Intensive Training services</w:t>
      </w:r>
      <w:r>
        <w:rPr>
          <w:rFonts w:ascii="Calibri" w:hAnsi="Calibri" w:cs="Arial"/>
          <w:sz w:val="24"/>
          <w:szCs w:val="24"/>
        </w:rPr>
        <w:t>”</w:t>
      </w:r>
      <w:r w:rsidR="00A74301" w:rsidRPr="00587C54">
        <w:rPr>
          <w:rFonts w:ascii="Calibri" w:hAnsi="Calibri" w:cs="Arial"/>
          <w:sz w:val="24"/>
          <w:szCs w:val="24"/>
        </w:rPr>
        <w:t xml:space="preserve"> means individualized, one-on-one job skills training and support provided at the supported employment job site to enable a participant to:</w:t>
      </w:r>
    </w:p>
    <w:p w:rsidR="00A74301" w:rsidRPr="00587C54" w:rsidRDefault="00A74301" w:rsidP="0090475D">
      <w:pPr>
        <w:pStyle w:val="ListParagraph"/>
        <w:keepNext/>
        <w:keepLines/>
        <w:numPr>
          <w:ilvl w:val="0"/>
          <w:numId w:val="6"/>
        </w:numPr>
        <w:spacing w:before="220" w:after="0" w:line="240" w:lineRule="auto"/>
        <w:rPr>
          <w:rFonts w:ascii="Calibri" w:hAnsi="Calibri"/>
          <w:sz w:val="24"/>
          <w:szCs w:val="24"/>
        </w:rPr>
      </w:pPr>
      <w:r w:rsidRPr="00587C54">
        <w:rPr>
          <w:rFonts w:ascii="Calibri" w:hAnsi="Calibri" w:cs="Arial"/>
          <w:sz w:val="24"/>
          <w:szCs w:val="24"/>
        </w:rPr>
        <w:t xml:space="preserve">Attain job stabilization in on-the-job performance, with job supports; </w:t>
      </w:r>
    </w:p>
    <w:p w:rsidR="00A74301" w:rsidRPr="00587C54" w:rsidRDefault="00A74301" w:rsidP="0090475D">
      <w:pPr>
        <w:pStyle w:val="ListParagraph"/>
        <w:keepNext/>
        <w:keepLines/>
        <w:numPr>
          <w:ilvl w:val="0"/>
          <w:numId w:val="6"/>
        </w:numPr>
        <w:spacing w:before="220" w:after="0" w:line="240" w:lineRule="auto"/>
        <w:rPr>
          <w:rFonts w:ascii="Calibri" w:hAnsi="Calibri"/>
          <w:sz w:val="24"/>
          <w:szCs w:val="24"/>
        </w:rPr>
      </w:pPr>
      <w:r w:rsidRPr="00587C54">
        <w:rPr>
          <w:rFonts w:ascii="Calibri" w:hAnsi="Calibri" w:cs="Arial"/>
          <w:sz w:val="24"/>
          <w:szCs w:val="24"/>
        </w:rPr>
        <w:t>Meet the employer’s expected level of work productivity; and</w:t>
      </w:r>
    </w:p>
    <w:p w:rsidR="00A74301" w:rsidRPr="00587C54" w:rsidRDefault="00A74301" w:rsidP="0090475D">
      <w:pPr>
        <w:pStyle w:val="ListParagraph"/>
        <w:keepNext/>
        <w:keepLines/>
        <w:numPr>
          <w:ilvl w:val="0"/>
          <w:numId w:val="6"/>
        </w:numPr>
        <w:spacing w:before="220" w:after="0" w:line="240" w:lineRule="auto"/>
        <w:rPr>
          <w:rFonts w:ascii="Calibri" w:hAnsi="Calibri"/>
          <w:sz w:val="24"/>
          <w:szCs w:val="24"/>
        </w:rPr>
      </w:pPr>
      <w:r w:rsidRPr="00587C54">
        <w:rPr>
          <w:rFonts w:ascii="Calibri" w:hAnsi="Calibri" w:cs="Arial"/>
          <w:sz w:val="24"/>
          <w:szCs w:val="24"/>
        </w:rPr>
        <w:t>Transition to Individual Supported Employment services.</w:t>
      </w:r>
    </w:p>
    <w:p w:rsidR="00A74301" w:rsidRPr="00587C54" w:rsidRDefault="00877C58" w:rsidP="00587C54">
      <w:pPr>
        <w:spacing w:before="220" w:after="0" w:line="240" w:lineRule="auto"/>
        <w:rPr>
          <w:rFonts w:ascii="Calibri" w:hAnsi="Calibri"/>
          <w:sz w:val="24"/>
          <w:szCs w:val="24"/>
        </w:rPr>
      </w:pPr>
      <w:r>
        <w:rPr>
          <w:rFonts w:ascii="Calibri" w:hAnsi="Calibri" w:cs="Arial"/>
          <w:sz w:val="24"/>
          <w:szCs w:val="24"/>
        </w:rPr>
        <w:t xml:space="preserve"> </w:t>
      </w:r>
      <w:r w:rsidR="00587C54">
        <w:rPr>
          <w:rFonts w:ascii="Calibri" w:hAnsi="Calibri" w:cs="Arial"/>
          <w:sz w:val="24"/>
          <w:szCs w:val="24"/>
        </w:rPr>
        <w:t>“</w:t>
      </w:r>
      <w:r w:rsidR="00A74301" w:rsidRPr="00587C54">
        <w:rPr>
          <w:rFonts w:ascii="Calibri" w:hAnsi="Calibri" w:cs="Arial"/>
          <w:sz w:val="24"/>
          <w:szCs w:val="24"/>
        </w:rPr>
        <w:t>Job Stabilization</w:t>
      </w:r>
      <w:r w:rsidR="00587C54">
        <w:rPr>
          <w:rFonts w:ascii="Calibri" w:hAnsi="Calibri" w:cs="Arial"/>
          <w:sz w:val="24"/>
          <w:szCs w:val="24"/>
        </w:rPr>
        <w:t>”</w:t>
      </w:r>
      <w:r w:rsidR="00A74301" w:rsidRPr="00587C54">
        <w:rPr>
          <w:rFonts w:ascii="Calibri" w:hAnsi="Calibri" w:cs="Arial"/>
          <w:sz w:val="24"/>
          <w:szCs w:val="24"/>
        </w:rPr>
        <w:t xml:space="preserve"> means the participant or their representative, the employer, the DSHS/DVR Counselor and the Contractor mutually agree that the participant placed has demonstrated and maintained satisfactory on-the-job performance and has the quantity and type of long-term employment supports available that </w:t>
      </w:r>
      <w:proofErr w:type="gramStart"/>
      <w:r w:rsidR="00A74301" w:rsidRPr="00587C54">
        <w:rPr>
          <w:rFonts w:ascii="Calibri" w:hAnsi="Calibri" w:cs="Arial"/>
          <w:sz w:val="24"/>
          <w:szCs w:val="24"/>
        </w:rPr>
        <w:t>are needed</w:t>
      </w:r>
      <w:proofErr w:type="gramEnd"/>
      <w:r w:rsidR="00A74301" w:rsidRPr="00587C54">
        <w:rPr>
          <w:rFonts w:ascii="Calibri" w:hAnsi="Calibri" w:cs="Arial"/>
          <w:sz w:val="24"/>
          <w:szCs w:val="24"/>
        </w:rPr>
        <w:t xml:space="preserve"> to maintain satisfactory on-the-job performance. </w:t>
      </w:r>
    </w:p>
    <w:p w:rsidR="00A74301" w:rsidRPr="00587C54" w:rsidRDefault="00587C54" w:rsidP="00587C54">
      <w:pPr>
        <w:spacing w:before="220" w:after="0" w:line="240" w:lineRule="auto"/>
        <w:rPr>
          <w:rFonts w:ascii="Calibri" w:hAnsi="Calibri" w:cs="Arial"/>
          <w:sz w:val="24"/>
          <w:szCs w:val="24"/>
        </w:rPr>
      </w:pPr>
      <w:r>
        <w:rPr>
          <w:rFonts w:ascii="Calibri" w:hAnsi="Calibri" w:cs="Arial"/>
          <w:sz w:val="24"/>
          <w:szCs w:val="24"/>
        </w:rPr>
        <w:t>“</w:t>
      </w:r>
      <w:r w:rsidR="00A74301" w:rsidRPr="00587C54">
        <w:rPr>
          <w:rFonts w:ascii="Calibri" w:hAnsi="Calibri" w:cs="Arial"/>
          <w:sz w:val="24"/>
          <w:szCs w:val="24"/>
        </w:rPr>
        <w:t>Service Delivery Outcome Plan (SDOP)</w:t>
      </w:r>
      <w:r>
        <w:rPr>
          <w:rFonts w:ascii="Calibri" w:hAnsi="Calibri" w:cs="Arial"/>
          <w:sz w:val="24"/>
          <w:szCs w:val="24"/>
        </w:rPr>
        <w:t>”</w:t>
      </w:r>
      <w:r w:rsidR="00A74301" w:rsidRPr="00587C54">
        <w:rPr>
          <w:rFonts w:ascii="Calibri" w:hAnsi="Calibri" w:cs="Arial"/>
          <w:sz w:val="24"/>
          <w:szCs w:val="24"/>
        </w:rPr>
        <w:t xml:space="preserve"> means the DSHS/DVR </w:t>
      </w:r>
      <w:r w:rsidR="00B40A2C">
        <w:rPr>
          <w:rFonts w:ascii="Calibri" w:hAnsi="Calibri" w:cs="Arial"/>
          <w:sz w:val="24"/>
          <w:szCs w:val="24"/>
        </w:rPr>
        <w:t xml:space="preserve">written plan jointly developed by the Student, DVR Counselor, and the Contractor for obtaining School to Work Services. </w:t>
      </w:r>
    </w:p>
    <w:p w:rsidR="00A74301" w:rsidRPr="00587C54" w:rsidRDefault="00587C54" w:rsidP="00587C54">
      <w:pPr>
        <w:spacing w:before="220" w:after="0" w:line="240" w:lineRule="auto"/>
        <w:rPr>
          <w:rFonts w:ascii="Calibri" w:hAnsi="Calibri" w:cs="Arial"/>
          <w:sz w:val="24"/>
          <w:szCs w:val="24"/>
        </w:rPr>
      </w:pPr>
      <w:r>
        <w:rPr>
          <w:rFonts w:ascii="Calibri" w:hAnsi="Calibri" w:cs="Arial"/>
          <w:sz w:val="24"/>
          <w:szCs w:val="24"/>
        </w:rPr>
        <w:t>“</w:t>
      </w:r>
      <w:r w:rsidR="00A74301" w:rsidRPr="00587C54">
        <w:rPr>
          <w:rFonts w:ascii="Calibri" w:hAnsi="Calibri" w:cs="Arial"/>
          <w:sz w:val="24"/>
          <w:szCs w:val="24"/>
        </w:rPr>
        <w:t xml:space="preserve">Staff </w:t>
      </w:r>
      <w:r w:rsidR="00A74301" w:rsidRPr="00587C54">
        <w:rPr>
          <w:rFonts w:ascii="Calibri" w:hAnsi="Calibri"/>
          <w:bCs/>
          <w:sz w:val="24"/>
          <w:szCs w:val="24"/>
        </w:rPr>
        <w:t>hour</w:t>
      </w:r>
      <w:r>
        <w:rPr>
          <w:rFonts w:ascii="Calibri" w:hAnsi="Calibri"/>
          <w:bCs/>
          <w:sz w:val="24"/>
          <w:szCs w:val="24"/>
        </w:rPr>
        <w:t>”</w:t>
      </w:r>
      <w:r w:rsidR="00A74301" w:rsidRPr="00587C54">
        <w:rPr>
          <w:rFonts w:ascii="Calibri" w:hAnsi="Calibri"/>
          <w:sz w:val="24"/>
          <w:szCs w:val="24"/>
        </w:rPr>
        <w:t xml:space="preserve"> is defined as time spent on behalf of the program participant providing services such as planning, assessment, and evaluation to determine career choices and necessary supports, coordination with family, residential services or other support systems, collaboration with school districts or other organizations with which the participant is affiliated, job development and placement, transportation training, on-the-job training or other skills training for the participant or employer as necessary for successful employment, coworker training, follow-along services to secure job retention, post-employment support to the participant and employer as needed, ongoing career development support, and replacement in employment if needed. This can also include planning and scheduling services for a participant, making collateral contacts for a participant, consulting about a participant, completing documentation of a service provided, and time spent traveling to participants’ community sites.</w:t>
      </w:r>
    </w:p>
    <w:p w:rsidR="00013115" w:rsidRPr="00587C54" w:rsidRDefault="00013115" w:rsidP="00587C54">
      <w:pPr>
        <w:spacing w:after="0" w:line="240" w:lineRule="auto"/>
        <w:rPr>
          <w:rFonts w:ascii="Calibri" w:hAnsi="Calibri"/>
          <w:sz w:val="24"/>
          <w:szCs w:val="24"/>
        </w:rPr>
      </w:pPr>
    </w:p>
    <w:sectPr w:rsidR="00013115" w:rsidRPr="00587C54" w:rsidSect="00877C58">
      <w:footerReference w:type="default" r:id="rId9"/>
      <w:pgSz w:w="12240" w:h="15840"/>
      <w:pgMar w:top="990" w:right="1440" w:bottom="1170" w:left="1440" w:header="720"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82" w:rsidRDefault="001C7182" w:rsidP="00E82661">
      <w:pPr>
        <w:spacing w:after="0" w:line="240" w:lineRule="auto"/>
      </w:pPr>
      <w:r>
        <w:separator/>
      </w:r>
    </w:p>
  </w:endnote>
  <w:endnote w:type="continuationSeparator" w:id="0">
    <w:p w:rsidR="001C7182" w:rsidRDefault="001C7182" w:rsidP="00E8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61" w:rsidRDefault="00587C54">
    <w:pPr>
      <w:pStyle w:val="Footer"/>
    </w:pPr>
    <w:r>
      <w:rPr>
        <w:sz w:val="16"/>
        <w:szCs w:val="16"/>
      </w:rPr>
      <w:t xml:space="preserve">School-to-Work Service </w:t>
    </w:r>
    <w:r w:rsidRPr="00587C54">
      <w:rPr>
        <w:sz w:val="16"/>
        <w:szCs w:val="16"/>
      </w:rPr>
      <w:t>Definitions</w:t>
    </w:r>
    <w:r w:rsidRPr="00587C54">
      <w:rPr>
        <w:sz w:val="16"/>
        <w:szCs w:val="16"/>
      </w:rPr>
      <w:ptab w:relativeTo="margin" w:alignment="center" w:leader="none"/>
    </w:r>
    <w:r w:rsidRPr="00587C54">
      <w:rPr>
        <w:sz w:val="16"/>
        <w:szCs w:val="16"/>
      </w:rPr>
      <w:t xml:space="preserve">Page </w:t>
    </w:r>
    <w:r w:rsidRPr="00587C54">
      <w:rPr>
        <w:sz w:val="16"/>
        <w:szCs w:val="16"/>
      </w:rPr>
      <w:fldChar w:fldCharType="begin"/>
    </w:r>
    <w:r w:rsidRPr="00587C54">
      <w:rPr>
        <w:sz w:val="16"/>
        <w:szCs w:val="16"/>
      </w:rPr>
      <w:instrText xml:space="preserve"> PAGE  \* Arabic  \* MERGEFORMAT </w:instrText>
    </w:r>
    <w:r w:rsidRPr="00587C54">
      <w:rPr>
        <w:sz w:val="16"/>
        <w:szCs w:val="16"/>
      </w:rPr>
      <w:fldChar w:fldCharType="separate"/>
    </w:r>
    <w:r w:rsidR="00CC476C">
      <w:rPr>
        <w:noProof/>
        <w:sz w:val="16"/>
        <w:szCs w:val="16"/>
      </w:rPr>
      <w:t>2</w:t>
    </w:r>
    <w:r w:rsidRPr="00587C54">
      <w:rPr>
        <w:sz w:val="16"/>
        <w:szCs w:val="16"/>
      </w:rPr>
      <w:fldChar w:fldCharType="end"/>
    </w:r>
    <w:r w:rsidRPr="00587C54">
      <w:rPr>
        <w:sz w:val="16"/>
        <w:szCs w:val="16"/>
      </w:rPr>
      <w:t xml:space="preserve"> of </w:t>
    </w:r>
    <w:r w:rsidRPr="00587C54">
      <w:rPr>
        <w:sz w:val="16"/>
        <w:szCs w:val="16"/>
      </w:rPr>
      <w:fldChar w:fldCharType="begin"/>
    </w:r>
    <w:r w:rsidRPr="00587C54">
      <w:rPr>
        <w:sz w:val="16"/>
        <w:szCs w:val="16"/>
      </w:rPr>
      <w:instrText xml:space="preserve"> NUMPAGES  \* Arabic  \* MERGEFORMAT </w:instrText>
    </w:r>
    <w:r w:rsidRPr="00587C54">
      <w:rPr>
        <w:sz w:val="16"/>
        <w:szCs w:val="16"/>
      </w:rPr>
      <w:fldChar w:fldCharType="separate"/>
    </w:r>
    <w:r w:rsidR="00CC476C">
      <w:rPr>
        <w:noProof/>
        <w:sz w:val="16"/>
        <w:szCs w:val="16"/>
      </w:rPr>
      <w:t>2</w:t>
    </w:r>
    <w:r w:rsidRPr="00587C54">
      <w:rPr>
        <w:sz w:val="16"/>
        <w:szCs w:val="16"/>
      </w:rPr>
      <w:fldChar w:fldCharType="end"/>
    </w:r>
    <w:r w:rsidRPr="00587C54">
      <w:rPr>
        <w:sz w:val="16"/>
        <w:szCs w:val="16"/>
      </w:rPr>
      <w:ptab w:relativeTo="margin" w:alignment="right" w:leader="none"/>
    </w:r>
    <w:r w:rsidR="00877C58">
      <w:rPr>
        <w:sz w:val="16"/>
        <w:szCs w:val="16"/>
      </w:rPr>
      <w:t>Updated</w:t>
    </w:r>
    <w:r>
      <w:rPr>
        <w:sz w:val="16"/>
        <w:szCs w:val="16"/>
      </w:rPr>
      <w:t xml:space="preserve"> </w:t>
    </w:r>
    <w:r w:rsidR="00877C58">
      <w:rPr>
        <w:sz w:val="16"/>
        <w:szCs w:val="16"/>
      </w:rPr>
      <w:t>6</w:t>
    </w:r>
    <w:r w:rsidR="002C5FBE">
      <w:rPr>
        <w:sz w:val="16"/>
        <w:szCs w:val="16"/>
      </w:rPr>
      <w:t>/</w:t>
    </w:r>
    <w:r w:rsidR="00877C58">
      <w:rPr>
        <w:sz w:val="16"/>
        <w:szCs w:val="16"/>
      </w:rPr>
      <w:t>26/19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82" w:rsidRDefault="001C7182" w:rsidP="00E82661">
      <w:pPr>
        <w:spacing w:after="0" w:line="240" w:lineRule="auto"/>
      </w:pPr>
      <w:r>
        <w:separator/>
      </w:r>
    </w:p>
  </w:footnote>
  <w:footnote w:type="continuationSeparator" w:id="0">
    <w:p w:rsidR="001C7182" w:rsidRDefault="001C7182" w:rsidP="00E82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763C"/>
    <w:multiLevelType w:val="hybridMultilevel"/>
    <w:tmpl w:val="5E4ABCD8"/>
    <w:lvl w:ilvl="0" w:tplc="5620856E">
      <w:start w:val="7"/>
      <w:numFmt w:val="decimal"/>
      <w:lvlText w:val="%1."/>
      <w:lvlJc w:val="left"/>
      <w:pPr>
        <w:ind w:hanging="730"/>
      </w:pPr>
      <w:rPr>
        <w:rFonts w:ascii="Arial" w:eastAsia="Arial" w:hAnsi="Arial" w:hint="default"/>
        <w:b/>
        <w:bCs/>
        <w:sz w:val="22"/>
        <w:szCs w:val="22"/>
      </w:rPr>
    </w:lvl>
    <w:lvl w:ilvl="1" w:tplc="58DA078A">
      <w:start w:val="1"/>
      <w:numFmt w:val="bullet"/>
      <w:lvlText w:val="•"/>
      <w:lvlJc w:val="left"/>
      <w:rPr>
        <w:rFonts w:hint="default"/>
      </w:rPr>
    </w:lvl>
    <w:lvl w:ilvl="2" w:tplc="85B61566">
      <w:start w:val="1"/>
      <w:numFmt w:val="bullet"/>
      <w:lvlText w:val="•"/>
      <w:lvlJc w:val="left"/>
      <w:rPr>
        <w:rFonts w:hint="default"/>
      </w:rPr>
    </w:lvl>
    <w:lvl w:ilvl="3" w:tplc="672802F8">
      <w:start w:val="1"/>
      <w:numFmt w:val="bullet"/>
      <w:lvlText w:val="•"/>
      <w:lvlJc w:val="left"/>
      <w:rPr>
        <w:rFonts w:hint="default"/>
      </w:rPr>
    </w:lvl>
    <w:lvl w:ilvl="4" w:tplc="5FD6F268">
      <w:start w:val="1"/>
      <w:numFmt w:val="bullet"/>
      <w:lvlText w:val="•"/>
      <w:lvlJc w:val="left"/>
      <w:rPr>
        <w:rFonts w:hint="default"/>
      </w:rPr>
    </w:lvl>
    <w:lvl w:ilvl="5" w:tplc="1B9440A8">
      <w:start w:val="1"/>
      <w:numFmt w:val="bullet"/>
      <w:lvlText w:val="•"/>
      <w:lvlJc w:val="left"/>
      <w:rPr>
        <w:rFonts w:hint="default"/>
      </w:rPr>
    </w:lvl>
    <w:lvl w:ilvl="6" w:tplc="FFE48214">
      <w:start w:val="1"/>
      <w:numFmt w:val="bullet"/>
      <w:lvlText w:val="•"/>
      <w:lvlJc w:val="left"/>
      <w:rPr>
        <w:rFonts w:hint="default"/>
      </w:rPr>
    </w:lvl>
    <w:lvl w:ilvl="7" w:tplc="C82CD39A">
      <w:start w:val="1"/>
      <w:numFmt w:val="bullet"/>
      <w:lvlText w:val="•"/>
      <w:lvlJc w:val="left"/>
      <w:rPr>
        <w:rFonts w:hint="default"/>
      </w:rPr>
    </w:lvl>
    <w:lvl w:ilvl="8" w:tplc="33D24E14">
      <w:start w:val="1"/>
      <w:numFmt w:val="bullet"/>
      <w:lvlText w:val="•"/>
      <w:lvlJc w:val="left"/>
      <w:rPr>
        <w:rFonts w:hint="default"/>
      </w:rPr>
    </w:lvl>
  </w:abstractNum>
  <w:abstractNum w:abstractNumId="1" w15:restartNumberingAfterBreak="0">
    <w:nsid w:val="20DE28C9"/>
    <w:multiLevelType w:val="hybridMultilevel"/>
    <w:tmpl w:val="C3763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872124"/>
    <w:multiLevelType w:val="multilevel"/>
    <w:tmpl w:val="E078FA00"/>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trike w:val="0"/>
        <w:color w:val="auto"/>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 w15:restartNumberingAfterBreak="0">
    <w:nsid w:val="487608A1"/>
    <w:multiLevelType w:val="multilevel"/>
    <w:tmpl w:val="0204930C"/>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4" w15:restartNumberingAfterBreak="0">
    <w:nsid w:val="4A6018D2"/>
    <w:multiLevelType w:val="hybridMultilevel"/>
    <w:tmpl w:val="33AEF542"/>
    <w:lvl w:ilvl="0" w:tplc="70B6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7B"/>
    <w:rsid w:val="00012697"/>
    <w:rsid w:val="00013115"/>
    <w:rsid w:val="00046CB1"/>
    <w:rsid w:val="000554F1"/>
    <w:rsid w:val="00093050"/>
    <w:rsid w:val="000A2FA7"/>
    <w:rsid w:val="000E02B6"/>
    <w:rsid w:val="001151DD"/>
    <w:rsid w:val="001374AF"/>
    <w:rsid w:val="001468DA"/>
    <w:rsid w:val="00146DFD"/>
    <w:rsid w:val="00170482"/>
    <w:rsid w:val="001C7182"/>
    <w:rsid w:val="001E37A7"/>
    <w:rsid w:val="001E7095"/>
    <w:rsid w:val="001E7EDD"/>
    <w:rsid w:val="002150EC"/>
    <w:rsid w:val="00230D45"/>
    <w:rsid w:val="002B47D8"/>
    <w:rsid w:val="002B6EF5"/>
    <w:rsid w:val="002C5FBE"/>
    <w:rsid w:val="002F24AE"/>
    <w:rsid w:val="002F7E77"/>
    <w:rsid w:val="00306E15"/>
    <w:rsid w:val="00316528"/>
    <w:rsid w:val="00330F99"/>
    <w:rsid w:val="00355340"/>
    <w:rsid w:val="00356B3A"/>
    <w:rsid w:val="0036296B"/>
    <w:rsid w:val="003777A7"/>
    <w:rsid w:val="00396501"/>
    <w:rsid w:val="00397E1F"/>
    <w:rsid w:val="003C47A9"/>
    <w:rsid w:val="003F4AC0"/>
    <w:rsid w:val="00427B9D"/>
    <w:rsid w:val="004319BC"/>
    <w:rsid w:val="004509B0"/>
    <w:rsid w:val="0048752A"/>
    <w:rsid w:val="004F1FBE"/>
    <w:rsid w:val="004F45D6"/>
    <w:rsid w:val="00515BC7"/>
    <w:rsid w:val="00536854"/>
    <w:rsid w:val="00541397"/>
    <w:rsid w:val="00552613"/>
    <w:rsid w:val="00554165"/>
    <w:rsid w:val="0056472F"/>
    <w:rsid w:val="00587C54"/>
    <w:rsid w:val="005A3D95"/>
    <w:rsid w:val="005D1416"/>
    <w:rsid w:val="005D24B5"/>
    <w:rsid w:val="00625915"/>
    <w:rsid w:val="00672931"/>
    <w:rsid w:val="006777E7"/>
    <w:rsid w:val="006B3264"/>
    <w:rsid w:val="006F7D99"/>
    <w:rsid w:val="00706504"/>
    <w:rsid w:val="00743792"/>
    <w:rsid w:val="007750C9"/>
    <w:rsid w:val="007A6109"/>
    <w:rsid w:val="007E2597"/>
    <w:rsid w:val="00832A0D"/>
    <w:rsid w:val="00865D58"/>
    <w:rsid w:val="00877C58"/>
    <w:rsid w:val="008822D0"/>
    <w:rsid w:val="008A58E6"/>
    <w:rsid w:val="008C286F"/>
    <w:rsid w:val="0090475D"/>
    <w:rsid w:val="00925DE5"/>
    <w:rsid w:val="00944A93"/>
    <w:rsid w:val="0096221B"/>
    <w:rsid w:val="00962ECB"/>
    <w:rsid w:val="00981D9B"/>
    <w:rsid w:val="00991D0E"/>
    <w:rsid w:val="00996A9E"/>
    <w:rsid w:val="00A060BE"/>
    <w:rsid w:val="00A542F8"/>
    <w:rsid w:val="00A624DA"/>
    <w:rsid w:val="00A74301"/>
    <w:rsid w:val="00A772D5"/>
    <w:rsid w:val="00AD6699"/>
    <w:rsid w:val="00AE371F"/>
    <w:rsid w:val="00B111E4"/>
    <w:rsid w:val="00B15BF2"/>
    <w:rsid w:val="00B40A2C"/>
    <w:rsid w:val="00B41275"/>
    <w:rsid w:val="00B47AA1"/>
    <w:rsid w:val="00BA1759"/>
    <w:rsid w:val="00BB4E27"/>
    <w:rsid w:val="00BD446A"/>
    <w:rsid w:val="00BF3A54"/>
    <w:rsid w:val="00C2606F"/>
    <w:rsid w:val="00C54097"/>
    <w:rsid w:val="00C91B64"/>
    <w:rsid w:val="00CC476C"/>
    <w:rsid w:val="00CE3FB8"/>
    <w:rsid w:val="00CE637D"/>
    <w:rsid w:val="00D1577B"/>
    <w:rsid w:val="00D441F1"/>
    <w:rsid w:val="00D52FB1"/>
    <w:rsid w:val="00D560D5"/>
    <w:rsid w:val="00E04986"/>
    <w:rsid w:val="00E23829"/>
    <w:rsid w:val="00E26525"/>
    <w:rsid w:val="00E37A69"/>
    <w:rsid w:val="00E40B09"/>
    <w:rsid w:val="00E776CA"/>
    <w:rsid w:val="00E80EB8"/>
    <w:rsid w:val="00E82661"/>
    <w:rsid w:val="00E836C8"/>
    <w:rsid w:val="00E92E92"/>
    <w:rsid w:val="00EB393A"/>
    <w:rsid w:val="00EB7254"/>
    <w:rsid w:val="00EC681B"/>
    <w:rsid w:val="00ED7DF3"/>
    <w:rsid w:val="00F84237"/>
    <w:rsid w:val="00F84621"/>
    <w:rsid w:val="00F860C8"/>
    <w:rsid w:val="00F94315"/>
    <w:rsid w:val="00FC537B"/>
    <w:rsid w:val="00FD0D7E"/>
    <w:rsid w:val="00FD319A"/>
    <w:rsid w:val="00F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230FE"/>
  <w15:docId w15:val="{5CB380AF-C84F-4DC4-AD18-868EFF69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DA"/>
  </w:style>
  <w:style w:type="paragraph" w:styleId="Heading1">
    <w:name w:val="heading 1"/>
    <w:next w:val="Normal"/>
    <w:link w:val="Heading1Char"/>
    <w:qFormat/>
    <w:rsid w:val="00ED7DF3"/>
    <w:pPr>
      <w:widowControl w:val="0"/>
      <w:numPr>
        <w:numId w:val="3"/>
      </w:numPr>
      <w:spacing w:after="240" w:line="240" w:lineRule="auto"/>
      <w:outlineLvl w:val="0"/>
    </w:pPr>
    <w:rPr>
      <w:rFonts w:ascii="Arial" w:eastAsia="Times New Roman" w:hAnsi="Arial" w:cs="Times New Roman"/>
      <w:bCs/>
      <w:kern w:val="32"/>
    </w:rPr>
  </w:style>
  <w:style w:type="paragraph" w:styleId="Heading2">
    <w:name w:val="heading 2"/>
    <w:basedOn w:val="Heading1"/>
    <w:link w:val="Heading2Char"/>
    <w:qFormat/>
    <w:rsid w:val="00ED7DF3"/>
    <w:pPr>
      <w:numPr>
        <w:ilvl w:val="1"/>
      </w:numPr>
      <w:outlineLvl w:val="1"/>
    </w:pPr>
    <w:rPr>
      <w:bCs w:val="0"/>
      <w:iCs/>
    </w:rPr>
  </w:style>
  <w:style w:type="paragraph" w:styleId="Heading3">
    <w:name w:val="heading 3"/>
    <w:basedOn w:val="Heading2"/>
    <w:link w:val="Heading3Char"/>
    <w:qFormat/>
    <w:rsid w:val="00ED7DF3"/>
    <w:pPr>
      <w:numPr>
        <w:ilvl w:val="2"/>
      </w:numPr>
      <w:outlineLvl w:val="2"/>
    </w:pPr>
    <w:rPr>
      <w:bCs/>
    </w:rPr>
  </w:style>
  <w:style w:type="paragraph" w:styleId="Heading4">
    <w:name w:val="heading 4"/>
    <w:basedOn w:val="Heading3"/>
    <w:link w:val="Heading4Char"/>
    <w:qFormat/>
    <w:rsid w:val="00ED7DF3"/>
    <w:pPr>
      <w:numPr>
        <w:ilvl w:val="3"/>
      </w:numPr>
      <w:outlineLvl w:val="3"/>
    </w:pPr>
    <w:rPr>
      <w:bCs w:val="0"/>
      <w:szCs w:val="28"/>
    </w:rPr>
  </w:style>
  <w:style w:type="paragraph" w:styleId="Heading5">
    <w:name w:val="heading 5"/>
    <w:basedOn w:val="Heading4"/>
    <w:link w:val="Heading5Char"/>
    <w:qFormat/>
    <w:rsid w:val="00ED7DF3"/>
    <w:pPr>
      <w:numPr>
        <w:ilvl w:val="4"/>
      </w:numPr>
      <w:outlineLvl w:val="4"/>
    </w:pPr>
    <w:rPr>
      <w:bCs/>
      <w:iCs w:val="0"/>
      <w:szCs w:val="26"/>
    </w:rPr>
  </w:style>
  <w:style w:type="paragraph" w:styleId="Heading6">
    <w:name w:val="heading 6"/>
    <w:basedOn w:val="Heading5"/>
    <w:link w:val="Heading6Char"/>
    <w:qFormat/>
    <w:rsid w:val="00ED7DF3"/>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61"/>
  </w:style>
  <w:style w:type="paragraph" w:styleId="Footer">
    <w:name w:val="footer"/>
    <w:basedOn w:val="Normal"/>
    <w:link w:val="FooterChar"/>
    <w:uiPriority w:val="99"/>
    <w:unhideWhenUsed/>
    <w:rsid w:val="00E82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61"/>
  </w:style>
  <w:style w:type="paragraph" w:styleId="ListParagraph">
    <w:name w:val="List Paragraph"/>
    <w:basedOn w:val="Normal"/>
    <w:uiPriority w:val="34"/>
    <w:qFormat/>
    <w:rsid w:val="00865D58"/>
    <w:pPr>
      <w:ind w:left="720"/>
      <w:contextualSpacing/>
    </w:pPr>
  </w:style>
  <w:style w:type="paragraph" w:styleId="BalloonText">
    <w:name w:val="Balloon Text"/>
    <w:basedOn w:val="Normal"/>
    <w:link w:val="BalloonTextChar"/>
    <w:uiPriority w:val="99"/>
    <w:semiHidden/>
    <w:unhideWhenUsed/>
    <w:rsid w:val="0036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6B"/>
    <w:rPr>
      <w:rFonts w:ascii="Tahoma" w:hAnsi="Tahoma" w:cs="Tahoma"/>
      <w:sz w:val="16"/>
      <w:szCs w:val="16"/>
    </w:rPr>
  </w:style>
  <w:style w:type="paragraph" w:styleId="BodyText">
    <w:name w:val="Body Text"/>
    <w:basedOn w:val="Normal"/>
    <w:link w:val="BodyTextChar"/>
    <w:uiPriority w:val="1"/>
    <w:qFormat/>
    <w:rsid w:val="00E37A69"/>
    <w:pPr>
      <w:widowControl w:val="0"/>
      <w:spacing w:after="0" w:line="240" w:lineRule="auto"/>
      <w:ind w:left="892" w:hanging="356"/>
    </w:pPr>
    <w:rPr>
      <w:rFonts w:ascii="Arial" w:eastAsia="Arial" w:hAnsi="Arial"/>
      <w:sz w:val="21"/>
      <w:szCs w:val="21"/>
    </w:rPr>
  </w:style>
  <w:style w:type="character" w:customStyle="1" w:styleId="BodyTextChar">
    <w:name w:val="Body Text Char"/>
    <w:basedOn w:val="DefaultParagraphFont"/>
    <w:link w:val="BodyText"/>
    <w:uiPriority w:val="1"/>
    <w:rsid w:val="00E37A69"/>
    <w:rPr>
      <w:rFonts w:ascii="Arial" w:eastAsia="Arial" w:hAnsi="Arial"/>
      <w:sz w:val="21"/>
      <w:szCs w:val="21"/>
    </w:rPr>
  </w:style>
  <w:style w:type="character" w:styleId="Hyperlink">
    <w:name w:val="Hyperlink"/>
    <w:basedOn w:val="DefaultParagraphFont"/>
    <w:uiPriority w:val="99"/>
    <w:unhideWhenUsed/>
    <w:rsid w:val="00F94315"/>
    <w:rPr>
      <w:color w:val="0000FF" w:themeColor="hyperlink"/>
      <w:u w:val="single"/>
    </w:rPr>
  </w:style>
  <w:style w:type="character" w:customStyle="1" w:styleId="Heading1Char">
    <w:name w:val="Heading 1 Char"/>
    <w:basedOn w:val="DefaultParagraphFont"/>
    <w:link w:val="Heading1"/>
    <w:rsid w:val="00ED7DF3"/>
    <w:rPr>
      <w:rFonts w:ascii="Arial" w:eastAsia="Times New Roman" w:hAnsi="Arial" w:cs="Times New Roman"/>
      <w:bCs/>
      <w:kern w:val="32"/>
    </w:rPr>
  </w:style>
  <w:style w:type="character" w:customStyle="1" w:styleId="Heading2Char">
    <w:name w:val="Heading 2 Char"/>
    <w:basedOn w:val="DefaultParagraphFont"/>
    <w:link w:val="Heading2"/>
    <w:rsid w:val="00ED7DF3"/>
    <w:rPr>
      <w:rFonts w:ascii="Arial" w:eastAsia="Times New Roman" w:hAnsi="Arial" w:cs="Times New Roman"/>
      <w:iCs/>
      <w:kern w:val="32"/>
    </w:rPr>
  </w:style>
  <w:style w:type="character" w:customStyle="1" w:styleId="Heading3Char">
    <w:name w:val="Heading 3 Char"/>
    <w:basedOn w:val="DefaultParagraphFont"/>
    <w:link w:val="Heading3"/>
    <w:rsid w:val="00ED7DF3"/>
    <w:rPr>
      <w:rFonts w:ascii="Arial" w:eastAsia="Times New Roman" w:hAnsi="Arial" w:cs="Times New Roman"/>
      <w:bCs/>
      <w:iCs/>
      <w:kern w:val="32"/>
    </w:rPr>
  </w:style>
  <w:style w:type="character" w:customStyle="1" w:styleId="Heading4Char">
    <w:name w:val="Heading 4 Char"/>
    <w:basedOn w:val="DefaultParagraphFont"/>
    <w:link w:val="Heading4"/>
    <w:rsid w:val="00ED7DF3"/>
    <w:rPr>
      <w:rFonts w:ascii="Arial" w:eastAsia="Times New Roman" w:hAnsi="Arial" w:cs="Times New Roman"/>
      <w:iCs/>
      <w:kern w:val="32"/>
      <w:szCs w:val="28"/>
    </w:rPr>
  </w:style>
  <w:style w:type="character" w:customStyle="1" w:styleId="Heading5Char">
    <w:name w:val="Heading 5 Char"/>
    <w:basedOn w:val="DefaultParagraphFont"/>
    <w:link w:val="Heading5"/>
    <w:rsid w:val="00ED7DF3"/>
    <w:rPr>
      <w:rFonts w:ascii="Arial" w:eastAsia="Times New Roman" w:hAnsi="Arial" w:cs="Times New Roman"/>
      <w:bCs/>
      <w:kern w:val="32"/>
      <w:szCs w:val="26"/>
    </w:rPr>
  </w:style>
  <w:style w:type="character" w:customStyle="1" w:styleId="Heading6Char">
    <w:name w:val="Heading 6 Char"/>
    <w:basedOn w:val="DefaultParagraphFont"/>
    <w:link w:val="Heading6"/>
    <w:rsid w:val="00ED7DF3"/>
    <w:rPr>
      <w:rFonts w:ascii="Arial" w:eastAsia="Times New Roman" w:hAnsi="Arial" w:cs="Times New Roman"/>
      <w:kern w:val="32"/>
    </w:rPr>
  </w:style>
  <w:style w:type="paragraph" w:customStyle="1" w:styleId="TableParagraph">
    <w:name w:val="Table Paragraph"/>
    <w:basedOn w:val="Normal"/>
    <w:uiPriority w:val="1"/>
    <w:qFormat/>
    <w:rsid w:val="00925DE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7760">
      <w:bodyDiv w:val="1"/>
      <w:marLeft w:val="0"/>
      <w:marRight w:val="0"/>
      <w:marTop w:val="0"/>
      <w:marBottom w:val="0"/>
      <w:divBdr>
        <w:top w:val="none" w:sz="0" w:space="0" w:color="auto"/>
        <w:left w:val="none" w:sz="0" w:space="0" w:color="auto"/>
        <w:bottom w:val="none" w:sz="0" w:space="0" w:color="auto"/>
        <w:right w:val="none" w:sz="0" w:space="0" w:color="auto"/>
      </w:divBdr>
    </w:div>
    <w:div w:id="21156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014F-C1A0-42C3-B82C-8AF8B6FA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Karla</dc:creator>
  <cp:lastModifiedBy>Wilson, Richard</cp:lastModifiedBy>
  <cp:revision>8</cp:revision>
  <cp:lastPrinted>2015-06-05T18:31:00Z</cp:lastPrinted>
  <dcterms:created xsi:type="dcterms:W3CDTF">2018-07-27T18:15:00Z</dcterms:created>
  <dcterms:modified xsi:type="dcterms:W3CDTF">2019-06-26T21:43:00Z</dcterms:modified>
</cp:coreProperties>
</file>